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6FB67" w14:textId="77777777" w:rsidR="00533ABF" w:rsidRPr="00533ABF" w:rsidRDefault="00533ABF" w:rsidP="00533ABF">
      <w:pPr>
        <w:jc w:val="center"/>
        <w:rPr>
          <w:sz w:val="24"/>
          <w:szCs w:val="24"/>
        </w:rPr>
      </w:pPr>
      <w:r w:rsidRPr="00533ABF">
        <w:rPr>
          <w:sz w:val="24"/>
          <w:szCs w:val="24"/>
        </w:rPr>
        <w:t>SLSI SAMPLE PPE MATRIX</w:t>
      </w:r>
    </w:p>
    <w:p w14:paraId="1832C872" w14:textId="45201DE0" w:rsidR="00170B5E" w:rsidRDefault="00170B5E">
      <w:r w:rsidRPr="00170B5E">
        <w:rPr>
          <w:noProof/>
        </w:rPr>
        <w:drawing>
          <wp:inline distT="0" distB="0" distL="0" distR="0" wp14:anchorId="7283E457" wp14:editId="083D55A6">
            <wp:extent cx="8229600" cy="311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A7D98" w14:textId="28968950" w:rsidR="00BC3A3D" w:rsidRDefault="00BC3A3D">
      <w:r>
        <w:t xml:space="preserve">The above PPE </w:t>
      </w:r>
      <w:r w:rsidR="005B157C">
        <w:t>m</w:t>
      </w:r>
      <w:r>
        <w:t xml:space="preserve">atrix is for sample purposes only. The opportunity here would be for each railroad that does not currently </w:t>
      </w:r>
      <w:r w:rsidR="005B157C">
        <w:t>utilize</w:t>
      </w:r>
      <w:r>
        <w:t xml:space="preserve"> PPE matr</w:t>
      </w:r>
      <w:r w:rsidR="005B157C">
        <w:t>ices</w:t>
      </w:r>
      <w:r>
        <w:t xml:space="preserve"> to create one for each department</w:t>
      </w:r>
      <w:r w:rsidR="005B157C">
        <w:t>, (i.e. TY&amp;E, MOW, MOE, Office etc.). The creation of PPE matrices for each department</w:t>
      </w:r>
      <w:r>
        <w:t xml:space="preserve"> based upon the</w:t>
      </w:r>
      <w:r w:rsidR="005B157C">
        <w:t xml:space="preserve"> railroad’s</w:t>
      </w:r>
      <w:r>
        <w:t xml:space="preserve"> </w:t>
      </w:r>
      <w:r w:rsidR="005B157C">
        <w:t xml:space="preserve">requirements has proven to lead to more consistent use of proper PPE and less confusion as to when and where each PPE item could and should be utilized. </w:t>
      </w:r>
    </w:p>
    <w:sectPr w:rsidR="00BC3A3D" w:rsidSect="00170B5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60627" w14:textId="77777777" w:rsidR="00533ABF" w:rsidRDefault="00533ABF" w:rsidP="00533ABF">
      <w:pPr>
        <w:spacing w:after="0" w:line="240" w:lineRule="auto"/>
      </w:pPr>
      <w:r>
        <w:separator/>
      </w:r>
    </w:p>
  </w:endnote>
  <w:endnote w:type="continuationSeparator" w:id="0">
    <w:p w14:paraId="76CF67B1" w14:textId="77777777" w:rsidR="00533ABF" w:rsidRDefault="00533ABF" w:rsidP="0053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1C181" w14:textId="77777777" w:rsidR="00533ABF" w:rsidRDefault="00533ABF" w:rsidP="00533ABF">
      <w:pPr>
        <w:spacing w:after="0" w:line="240" w:lineRule="auto"/>
      </w:pPr>
      <w:r>
        <w:separator/>
      </w:r>
    </w:p>
  </w:footnote>
  <w:footnote w:type="continuationSeparator" w:id="0">
    <w:p w14:paraId="650305FC" w14:textId="77777777" w:rsidR="00533ABF" w:rsidRDefault="00533ABF" w:rsidP="0053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A8CE0" w14:textId="49CE2A3C" w:rsidR="00533ABF" w:rsidRDefault="00533ABF">
    <w:pPr>
      <w:pStyle w:val="Header"/>
    </w:pPr>
    <w:r>
      <w:rPr>
        <w:noProof/>
      </w:rPr>
      <w:drawing>
        <wp:inline distT="0" distB="0" distL="0" distR="0" wp14:anchorId="05371A17" wp14:editId="08B08960">
          <wp:extent cx="1981200" cy="652484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SI Full Color Logo_NO tag_StarLeft_Text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48" cy="662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170B5E"/>
    <w:rsid w:val="00533ABF"/>
    <w:rsid w:val="005B157C"/>
    <w:rsid w:val="00B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2333A"/>
  <w15:chartTrackingRefBased/>
  <w15:docId w15:val="{C321E510-9978-478E-9D2C-C292D491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BF"/>
  </w:style>
  <w:style w:type="paragraph" w:styleId="Footer">
    <w:name w:val="footer"/>
    <w:basedOn w:val="Normal"/>
    <w:link w:val="FooterChar"/>
    <w:uiPriority w:val="99"/>
    <w:unhideWhenUsed/>
    <w:rsid w:val="0053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Matson</dc:creator>
  <cp:keywords/>
  <dc:description/>
  <cp:lastModifiedBy>Kristen Failing</cp:lastModifiedBy>
  <cp:revision>2</cp:revision>
  <dcterms:created xsi:type="dcterms:W3CDTF">2020-05-12T15:15:00Z</dcterms:created>
  <dcterms:modified xsi:type="dcterms:W3CDTF">2020-05-12T15:15:00Z</dcterms:modified>
</cp:coreProperties>
</file>